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84" w:rsidRDefault="005F3D84" w:rsidP="00EC433D">
      <w:pPr>
        <w:jc w:val="center"/>
        <w:rPr>
          <w:b/>
          <w:sz w:val="32"/>
        </w:rPr>
      </w:pPr>
      <w:r w:rsidRPr="005F3D84">
        <w:rPr>
          <w:b/>
          <w:sz w:val="32"/>
        </w:rPr>
        <w:t>Analitik</w:t>
      </w:r>
      <w:r>
        <w:rPr>
          <w:b/>
          <w:sz w:val="32"/>
        </w:rPr>
        <w:t>ai és Szerkezetvizsgálati labor</w:t>
      </w:r>
      <w:r w:rsidRPr="005F3D84">
        <w:rPr>
          <w:b/>
          <w:sz w:val="32"/>
        </w:rPr>
        <w:t xml:space="preserve"> </w:t>
      </w:r>
      <w:r>
        <w:rPr>
          <w:b/>
          <w:sz w:val="32"/>
        </w:rPr>
        <w:t>(</w:t>
      </w:r>
      <w:r w:rsidRPr="005F3D84">
        <w:rPr>
          <w:b/>
          <w:sz w:val="32"/>
        </w:rPr>
        <w:t>BMEVESAA604</w:t>
      </w:r>
      <w:r>
        <w:rPr>
          <w:b/>
          <w:sz w:val="32"/>
        </w:rPr>
        <w:t>)</w:t>
      </w:r>
    </w:p>
    <w:p w:rsidR="008838CC" w:rsidRDefault="008838CC" w:rsidP="00EC433D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5F3D84">
        <w:rPr>
          <w:b/>
          <w:sz w:val="32"/>
        </w:rPr>
        <w:t>7</w:t>
      </w:r>
      <w:r>
        <w:rPr>
          <w:b/>
          <w:sz w:val="32"/>
        </w:rPr>
        <w:t xml:space="preserve">. </w:t>
      </w:r>
      <w:r w:rsidR="00C66836">
        <w:rPr>
          <w:b/>
          <w:sz w:val="32"/>
        </w:rPr>
        <w:t>tava</w:t>
      </w:r>
      <w:r w:rsidR="006E3438">
        <w:rPr>
          <w:b/>
          <w:sz w:val="32"/>
        </w:rPr>
        <w:t>sz</w:t>
      </w:r>
      <w:r w:rsidR="00303673">
        <w:rPr>
          <w:b/>
          <w:sz w:val="32"/>
        </w:rPr>
        <w:t>i</w:t>
      </w:r>
      <w:r>
        <w:rPr>
          <w:b/>
          <w:sz w:val="32"/>
        </w:rPr>
        <w:t xml:space="preserve"> félév</w:t>
      </w:r>
    </w:p>
    <w:p w:rsidR="009A7124" w:rsidRDefault="009A7124" w:rsidP="00EC433D">
      <w:pPr>
        <w:jc w:val="center"/>
        <w:rPr>
          <w:b/>
          <w:sz w:val="28"/>
          <w:szCs w:val="28"/>
        </w:rPr>
      </w:pPr>
      <w:proofErr w:type="gramStart"/>
      <w:r w:rsidRPr="009A7124">
        <w:rPr>
          <w:b/>
          <w:sz w:val="28"/>
          <w:szCs w:val="28"/>
        </w:rPr>
        <w:t>tárgyprogram</w:t>
      </w:r>
      <w:proofErr w:type="gramEnd"/>
      <w:r w:rsidRPr="009A7124">
        <w:rPr>
          <w:b/>
          <w:sz w:val="28"/>
          <w:szCs w:val="28"/>
        </w:rPr>
        <w:t>, követelmények</w:t>
      </w:r>
    </w:p>
    <w:p w:rsidR="00BD56A4" w:rsidRPr="009A7124" w:rsidRDefault="00BD56A4" w:rsidP="00EC433D">
      <w:pPr>
        <w:jc w:val="center"/>
        <w:rPr>
          <w:b/>
          <w:sz w:val="28"/>
          <w:szCs w:val="28"/>
        </w:rPr>
      </w:pPr>
    </w:p>
    <w:p w:rsidR="006D66E6" w:rsidRPr="006D66E6" w:rsidRDefault="006D66E6" w:rsidP="00EC433D">
      <w:pPr>
        <w:rPr>
          <w:b/>
          <w:szCs w:val="24"/>
        </w:rPr>
      </w:pPr>
    </w:p>
    <w:p w:rsidR="008838CC" w:rsidRPr="009A712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1. </w:t>
      </w:r>
      <w:r w:rsidR="008838CC" w:rsidRPr="009A7124">
        <w:rPr>
          <w:b/>
        </w:rPr>
        <w:t xml:space="preserve">A tárgy </w:t>
      </w:r>
      <w:r w:rsidR="009A7124" w:rsidRPr="009A7124">
        <w:rPr>
          <w:b/>
        </w:rPr>
        <w:t>oktatásának módja</w:t>
      </w:r>
      <w:r w:rsidR="008838CC" w:rsidRPr="009A7124">
        <w:rPr>
          <w:b/>
        </w:rPr>
        <w:t>:</w:t>
      </w:r>
    </w:p>
    <w:p w:rsidR="009A7124" w:rsidRDefault="005F3D84" w:rsidP="00EC433D">
      <w:pPr>
        <w:jc w:val="both"/>
      </w:pPr>
      <w:r>
        <w:t>E</w:t>
      </w:r>
      <w:r w:rsidRPr="005863DA">
        <w:t>lőadás és laboratóriumi gyakorlat</w:t>
      </w:r>
    </w:p>
    <w:p w:rsidR="00CC0EFD" w:rsidRDefault="00CC0EFD" w:rsidP="00EC433D">
      <w:pPr>
        <w:pStyle w:val="Listaszerbekezds"/>
        <w:ind w:left="0"/>
        <w:rPr>
          <w:b/>
        </w:rPr>
      </w:pPr>
    </w:p>
    <w:p w:rsidR="005F3D84" w:rsidRDefault="005F3D84" w:rsidP="00EC433D">
      <w:pPr>
        <w:rPr>
          <w:b/>
        </w:rPr>
      </w:pPr>
      <w:r>
        <w:rPr>
          <w:b/>
        </w:rPr>
        <w:t xml:space="preserve">2. </w:t>
      </w:r>
      <w:r>
        <w:rPr>
          <w:b/>
        </w:rPr>
        <w:t>A tárgy tanulásában a következő források használhatók:</w:t>
      </w:r>
    </w:p>
    <w:p w:rsidR="005F3D84" w:rsidRDefault="005F3D84" w:rsidP="00EC433D">
      <w:pPr>
        <w:pStyle w:val="Listaszerbekezds"/>
        <w:ind w:left="0"/>
        <w:rPr>
          <w:b/>
        </w:rPr>
      </w:pP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Pokol </w:t>
      </w:r>
      <w:proofErr w:type="spellStart"/>
      <w:r w:rsidRPr="005863DA">
        <w:rPr>
          <w:b w:val="0"/>
          <w:szCs w:val="24"/>
        </w:rPr>
        <w:t>Gy</w:t>
      </w:r>
      <w:proofErr w:type="spellEnd"/>
      <w:r w:rsidRPr="005863DA">
        <w:rPr>
          <w:b w:val="0"/>
          <w:szCs w:val="24"/>
        </w:rPr>
        <w:t xml:space="preserve">. </w:t>
      </w:r>
      <w:proofErr w:type="spellStart"/>
      <w:r w:rsidRPr="005863DA">
        <w:rPr>
          <w:b w:val="0"/>
          <w:szCs w:val="24"/>
        </w:rPr>
        <w:t>Sztatisz</w:t>
      </w:r>
      <w:proofErr w:type="spellEnd"/>
      <w:r w:rsidRPr="005863DA">
        <w:rPr>
          <w:b w:val="0"/>
          <w:szCs w:val="24"/>
        </w:rPr>
        <w:t xml:space="preserve"> J. Analitikai Kémia I, (J-65028) Műegyetemi Kiadó, Bp.1999.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Analitikai kémia II Műszeres analitikai gyakorlatok (Szerk. </w:t>
      </w:r>
      <w:proofErr w:type="spellStart"/>
      <w:r w:rsidRPr="005863DA">
        <w:rPr>
          <w:b w:val="0"/>
          <w:szCs w:val="24"/>
        </w:rPr>
        <w:t>Graf</w:t>
      </w:r>
      <w:proofErr w:type="spellEnd"/>
      <w:r w:rsidRPr="005863DA">
        <w:rPr>
          <w:b w:val="0"/>
          <w:szCs w:val="24"/>
        </w:rPr>
        <w:t xml:space="preserve"> Z. </w:t>
      </w:r>
      <w:proofErr w:type="gramStart"/>
      <w:r w:rsidRPr="005863DA">
        <w:rPr>
          <w:b w:val="0"/>
          <w:szCs w:val="24"/>
        </w:rPr>
        <w:t>és</w:t>
      </w:r>
      <w:proofErr w:type="gramEnd"/>
      <w:r w:rsidRPr="005863DA">
        <w:rPr>
          <w:b w:val="0"/>
          <w:szCs w:val="24"/>
        </w:rPr>
        <w:t xml:space="preserve"> </w:t>
      </w:r>
      <w:proofErr w:type="spellStart"/>
      <w:r w:rsidRPr="005863DA">
        <w:rPr>
          <w:b w:val="0"/>
          <w:szCs w:val="24"/>
        </w:rPr>
        <w:t>Sztatisz</w:t>
      </w:r>
      <w:proofErr w:type="spellEnd"/>
      <w:r w:rsidRPr="005863DA">
        <w:rPr>
          <w:b w:val="0"/>
          <w:szCs w:val="24"/>
        </w:rPr>
        <w:t xml:space="preserve"> J., J-65013) Műegyetemi Kiadó, Bp. 1995.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>Balla J</w:t>
      </w:r>
      <w:proofErr w:type="gramStart"/>
      <w:r w:rsidRPr="005863DA">
        <w:rPr>
          <w:b w:val="0"/>
          <w:szCs w:val="24"/>
        </w:rPr>
        <w:t>.:</w:t>
      </w:r>
      <w:proofErr w:type="gramEnd"/>
      <w:r w:rsidRPr="005863DA">
        <w:rPr>
          <w:b w:val="0"/>
          <w:szCs w:val="24"/>
        </w:rPr>
        <w:t xml:space="preserve"> A gázkromatográfia analitikai alkalmazásai. Abigél Bt., Bp.1997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Pozsgai Imre: A pásztázó elektronmikroszkópia és az elektronsugaras </w:t>
      </w:r>
      <w:proofErr w:type="spellStart"/>
      <w:r w:rsidRPr="005863DA">
        <w:rPr>
          <w:b w:val="0"/>
          <w:szCs w:val="24"/>
        </w:rPr>
        <w:t>mikroanalízis</w:t>
      </w:r>
      <w:proofErr w:type="spellEnd"/>
      <w:r w:rsidRPr="005863DA">
        <w:rPr>
          <w:b w:val="0"/>
          <w:szCs w:val="24"/>
        </w:rPr>
        <w:t xml:space="preserve"> alapjai, ELTE Eötvös Kiadó, Bp. 1995.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Környezeti analitika (Szerk. </w:t>
      </w:r>
      <w:proofErr w:type="spellStart"/>
      <w:r w:rsidRPr="005863DA">
        <w:rPr>
          <w:b w:val="0"/>
          <w:szCs w:val="24"/>
        </w:rPr>
        <w:t>Kőmíves</w:t>
      </w:r>
      <w:proofErr w:type="spellEnd"/>
      <w:r w:rsidRPr="005863DA">
        <w:rPr>
          <w:b w:val="0"/>
          <w:szCs w:val="24"/>
        </w:rPr>
        <w:t xml:space="preserve"> J.) Műegyetemi Kiadó, Bp. 2002, 9.1. fejezet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Az előadásokon </w:t>
      </w:r>
      <w:r>
        <w:rPr>
          <w:b w:val="0"/>
          <w:szCs w:val="24"/>
        </w:rPr>
        <w:t xml:space="preserve">és laborgyakorlatokon </w:t>
      </w:r>
      <w:r w:rsidRPr="005863DA">
        <w:rPr>
          <w:b w:val="0"/>
          <w:szCs w:val="24"/>
        </w:rPr>
        <w:t>elhangzott tananyag</w:t>
      </w:r>
    </w:p>
    <w:p w:rsidR="005F3D84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>A</w:t>
      </w:r>
      <w:r>
        <w:rPr>
          <w:b w:val="0"/>
          <w:szCs w:val="24"/>
        </w:rPr>
        <w:t>z előadók és</w:t>
      </w:r>
      <w:r w:rsidRPr="005863DA">
        <w:rPr>
          <w:b w:val="0"/>
          <w:szCs w:val="24"/>
        </w:rPr>
        <w:t xml:space="preserve"> mérésvezetők által összeállított ismertetők </w:t>
      </w:r>
      <w:r w:rsidRPr="00EE6693">
        <w:rPr>
          <w:b w:val="0"/>
          <w:szCs w:val="24"/>
        </w:rPr>
        <w:t>megtalálha</w:t>
      </w:r>
      <w:r>
        <w:rPr>
          <w:b w:val="0"/>
          <w:szCs w:val="24"/>
        </w:rPr>
        <w:t>t</w:t>
      </w:r>
      <w:r w:rsidRPr="00EE6693">
        <w:rPr>
          <w:b w:val="0"/>
          <w:szCs w:val="24"/>
        </w:rPr>
        <w:t xml:space="preserve">óak itt: </w:t>
      </w:r>
      <w:hyperlink r:id="rId8" w:history="1">
        <w:r w:rsidRPr="00937DC0">
          <w:rPr>
            <w:rStyle w:val="Hiperhivatkozs"/>
            <w:b w:val="0"/>
            <w:szCs w:val="24"/>
          </w:rPr>
          <w:t>http://oktatas.ch.bme.hu/oktatas/konyvek/anal/BSc-Analitikai-es-Szerkezetvizsgalati-Szaklabor/</w:t>
        </w:r>
      </w:hyperlink>
    </w:p>
    <w:p w:rsidR="005F3D84" w:rsidRDefault="005F3D84" w:rsidP="00EC433D">
      <w:pPr>
        <w:pStyle w:val="Szvegtrzs"/>
        <w:ind w:left="426" w:hanging="426"/>
        <w:rPr>
          <w:b w:val="0"/>
        </w:rPr>
      </w:pPr>
    </w:p>
    <w:p w:rsidR="008838CC" w:rsidRPr="002A19C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3. </w:t>
      </w:r>
      <w:r w:rsidR="008838CC" w:rsidRPr="002A19C4">
        <w:rPr>
          <w:b/>
        </w:rPr>
        <w:t>Számonkérés</w:t>
      </w:r>
      <w:r w:rsidR="002A19C4" w:rsidRPr="002A19C4">
        <w:rPr>
          <w:b/>
        </w:rPr>
        <w:t>:</w:t>
      </w:r>
    </w:p>
    <w:p w:rsidR="005F3D84" w:rsidRDefault="005F3D84" w:rsidP="00EC433D">
      <w:pPr>
        <w:pStyle w:val="Listaszerbekezds"/>
        <w:ind w:left="0"/>
        <w:jc w:val="both"/>
      </w:pPr>
      <w:proofErr w:type="gramStart"/>
      <w:r>
        <w:t>a</w:t>
      </w:r>
      <w:proofErr w:type="gramEnd"/>
      <w:r>
        <w:t xml:space="preserve">, </w:t>
      </w:r>
      <w:r w:rsidRPr="005F3D84">
        <w:t>Minden laborgyakorlat elején beugró zh. ill. szóbeli kikérdezés.</w:t>
      </w:r>
      <w:r>
        <w:t xml:space="preserve"> </w:t>
      </w:r>
      <w:r w:rsidRPr="005F3D84">
        <w:t>Minden gyakorlatot el kell végezni, igazolatlan hiányzás esetén a hallgató nem kap félévi jegyet. Igazolt hiányzás esetén a gyakorlatot (az oktatóval egyeztetve) pótolni kell!</w:t>
      </w:r>
      <w:r>
        <w:t xml:space="preserve"> </w:t>
      </w:r>
      <w:r w:rsidR="00EC433D">
        <w:t>A gyakorlatok elején</w:t>
      </w:r>
      <w:r w:rsidRPr="005F3D84">
        <w:t xml:space="preserve"> a hallgatók felkészültségét a gyakorlatot vezet</w:t>
      </w:r>
      <w:r w:rsidRPr="005F3D84">
        <w:rPr>
          <w:rFonts w:hint="eastAsia"/>
        </w:rPr>
        <w:t>ő</w:t>
      </w:r>
      <w:r w:rsidRPr="005F3D84">
        <w:t xml:space="preserve"> oktató ellen</w:t>
      </w:r>
      <w:r w:rsidRPr="005F3D84">
        <w:rPr>
          <w:rFonts w:hint="eastAsia"/>
        </w:rPr>
        <w:t>ő</w:t>
      </w:r>
      <w:r w:rsidRPr="005F3D84">
        <w:t xml:space="preserve">rzi (beugró zh. és szóbeli </w:t>
      </w:r>
      <w:proofErr w:type="gramStart"/>
      <w:r w:rsidRPr="005F3D84">
        <w:t>kikérdezés  gyakorlathoz</w:t>
      </w:r>
      <w:proofErr w:type="gramEnd"/>
      <w:r w:rsidRPr="005F3D84">
        <w:t xml:space="preserve"> kapcsolódó elméleti anyagból). A készületlen hallgatót az oktatónak jogában áll elküldeni, ha valakit két alkalommal elk</w:t>
      </w:r>
      <w:r w:rsidRPr="005F3D84">
        <w:rPr>
          <w:rFonts w:hint="eastAsia"/>
        </w:rPr>
        <w:t>ü</w:t>
      </w:r>
      <w:r w:rsidRPr="005F3D84">
        <w:t>ldenek</w:t>
      </w:r>
      <w:r>
        <w:t>,</w:t>
      </w:r>
      <w:r w:rsidRPr="005F3D84">
        <w:t xml:space="preserve"> nem kaphat félévi jegyet!</w:t>
      </w:r>
      <w:r>
        <w:t xml:space="preserve"> </w:t>
      </w:r>
      <w:r w:rsidRPr="005F3D84">
        <w:t>A laboratóriumi munka értékelése a gyakorlatok elején végzett beszámolók és a gyakorlati munka alapján történik. Erre a gyakorlatvezet</w:t>
      </w:r>
      <w:r w:rsidRPr="005F3D84">
        <w:rPr>
          <w:rFonts w:hint="eastAsia"/>
        </w:rPr>
        <w:t>ő</w:t>
      </w:r>
      <w:r w:rsidRPr="005F3D84">
        <w:t xml:space="preserve"> minden hallgatónak egy jegyet ad, melyek átlaga beszámít a végleges laborjegybe. A jegyz</w:t>
      </w:r>
      <w:r w:rsidRPr="005F3D84">
        <w:rPr>
          <w:rFonts w:hint="eastAsia"/>
        </w:rPr>
        <w:t>ő</w:t>
      </w:r>
      <w:r w:rsidRPr="005F3D84">
        <w:t>könyveket legkés</w:t>
      </w:r>
      <w:r w:rsidRPr="005F3D84">
        <w:rPr>
          <w:rFonts w:hint="eastAsia"/>
        </w:rPr>
        <w:t>ő</w:t>
      </w:r>
      <w:r w:rsidRPr="005F3D84">
        <w:t>bb a következ</w:t>
      </w:r>
      <w:r w:rsidRPr="005F3D84">
        <w:rPr>
          <w:rFonts w:hint="eastAsia"/>
        </w:rPr>
        <w:t>ő</w:t>
      </w:r>
      <w:r w:rsidRPr="005F3D84">
        <w:t xml:space="preserve"> hétre kell elkészíteni és a gyakorlatvezet</w:t>
      </w:r>
      <w:r w:rsidRPr="005F3D84">
        <w:rPr>
          <w:rFonts w:hint="eastAsia"/>
        </w:rPr>
        <w:t>ő</w:t>
      </w:r>
      <w:r w:rsidRPr="005F3D84">
        <w:t>nek leadni. Minden hét késés a gyakorlatra adott jegy eggyel történ</w:t>
      </w:r>
      <w:r w:rsidRPr="005F3D84">
        <w:rPr>
          <w:rFonts w:hint="eastAsia"/>
        </w:rPr>
        <w:t>ő</w:t>
      </w:r>
      <w:r w:rsidRPr="005F3D84">
        <w:t xml:space="preserve"> csökkentésével jár!</w:t>
      </w:r>
    </w:p>
    <w:p w:rsidR="005F3D84" w:rsidRDefault="005F3D84" w:rsidP="00EC433D">
      <w:pPr>
        <w:pStyle w:val="Listaszerbekezds"/>
        <w:ind w:left="0"/>
        <w:jc w:val="both"/>
      </w:pPr>
      <w:r>
        <w:t xml:space="preserve">b, </w:t>
      </w:r>
      <w:proofErr w:type="gramStart"/>
      <w:r w:rsidRPr="005F3D84">
        <w:t>A</w:t>
      </w:r>
      <w:proofErr w:type="gramEnd"/>
      <w:r w:rsidRPr="005F3D84">
        <w:t xml:space="preserve"> félév végén az el</w:t>
      </w:r>
      <w:r w:rsidRPr="005F3D84">
        <w:rPr>
          <w:rFonts w:hint="eastAsia"/>
        </w:rPr>
        <w:t>ő</w:t>
      </w:r>
      <w:r w:rsidRPr="005F3D84">
        <w:t>adások és laborgyakorlatok teljes anyagából (elmélet és mérések) zárthelyi.</w:t>
      </w:r>
    </w:p>
    <w:p w:rsidR="002A19C4" w:rsidRPr="00132DD6" w:rsidRDefault="002A19C4" w:rsidP="00EC433D"/>
    <w:p w:rsidR="008838CC" w:rsidRPr="002A19C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4. </w:t>
      </w:r>
      <w:r w:rsidR="008838CC" w:rsidRPr="002A19C4">
        <w:rPr>
          <w:b/>
        </w:rPr>
        <w:t>Értékelés</w:t>
      </w:r>
    </w:p>
    <w:p w:rsidR="003C06DA" w:rsidRDefault="005F3D84" w:rsidP="00EC433D">
      <w:pPr>
        <w:jc w:val="both"/>
      </w:pPr>
      <w:r w:rsidRPr="005F3D84">
        <w:t>A félévi jegyet a két részjegy (laborjegyek átlaga, félév végi zh. eredménye) átlagából, a kerekítés szabályai szerint képezzük, amennyiben mindegyik részjegy legalább elégséges.</w:t>
      </w:r>
    </w:p>
    <w:p w:rsidR="005F3D84" w:rsidRDefault="005F3D84" w:rsidP="00EC433D">
      <w:pPr>
        <w:jc w:val="both"/>
        <w:rPr>
          <w:b/>
        </w:rPr>
      </w:pPr>
    </w:p>
    <w:p w:rsidR="00A453FB" w:rsidRPr="002A19C4" w:rsidRDefault="005F3D84" w:rsidP="00EC433D">
      <w:pPr>
        <w:pStyle w:val="Listaszerbekezds"/>
        <w:ind w:left="0"/>
        <w:jc w:val="both"/>
        <w:rPr>
          <w:b/>
        </w:rPr>
      </w:pPr>
      <w:r>
        <w:rPr>
          <w:b/>
        </w:rPr>
        <w:t xml:space="preserve">5. </w:t>
      </w:r>
      <w:r w:rsidR="00A453FB" w:rsidRPr="002A19C4">
        <w:rPr>
          <w:b/>
        </w:rPr>
        <w:t>Konzultáció:</w:t>
      </w:r>
    </w:p>
    <w:p w:rsidR="002A19C4" w:rsidRPr="00CC0EFD" w:rsidRDefault="005F3D84" w:rsidP="00EC433D">
      <w:pPr>
        <w:jc w:val="both"/>
      </w:pPr>
      <w:r>
        <w:t>Az</w:t>
      </w:r>
      <w:r w:rsidR="002A19C4" w:rsidRPr="00CC0EFD">
        <w:t xml:space="preserve"> oktató</w:t>
      </w:r>
      <w:r>
        <w:t>kkal</w:t>
      </w:r>
      <w:r w:rsidR="002A19C4" w:rsidRPr="00CC0EFD">
        <w:t xml:space="preserve"> egyeztetett </w:t>
      </w:r>
      <w:r>
        <w:t>sűrűséggel és időpontokban</w:t>
      </w:r>
      <w:r w:rsidR="002A19C4" w:rsidRPr="00CC0EFD">
        <w:t xml:space="preserve"> </w:t>
      </w:r>
      <w:r>
        <w:t>igény szerint</w:t>
      </w:r>
      <w:r w:rsidR="002A19C4" w:rsidRPr="00CC0EFD">
        <w:t>.</w:t>
      </w:r>
    </w:p>
    <w:p w:rsidR="002A19C4" w:rsidRDefault="002A19C4" w:rsidP="00EC433D">
      <w:pPr>
        <w:jc w:val="both"/>
        <w:rPr>
          <w:b/>
        </w:rPr>
      </w:pPr>
    </w:p>
    <w:p w:rsidR="00EC433D" w:rsidRDefault="00EC433D" w:rsidP="00EC433D">
      <w:pPr>
        <w:jc w:val="both"/>
        <w:rPr>
          <w:b/>
        </w:rPr>
      </w:pPr>
      <w:r>
        <w:rPr>
          <w:b/>
        </w:rPr>
        <w:t>6. Pótlás, ismétlés</w:t>
      </w:r>
    </w:p>
    <w:p w:rsidR="00EC433D" w:rsidRPr="00EC433D" w:rsidRDefault="00EC433D" w:rsidP="00EC433D">
      <w:pPr>
        <w:jc w:val="both"/>
      </w:pPr>
      <w:r w:rsidRPr="00EC433D">
        <w:t>Minden el nem végzett, vagy el nem fogadott laborgyakorlat pótolandó.</w:t>
      </w:r>
    </w:p>
    <w:p w:rsidR="00EC433D" w:rsidRPr="00EC433D" w:rsidRDefault="00EC433D" w:rsidP="00EC433D">
      <w:pPr>
        <w:jc w:val="both"/>
      </w:pPr>
      <w:r w:rsidRPr="00EC433D">
        <w:t xml:space="preserve">Félév végi zh a </w:t>
      </w:r>
      <w:proofErr w:type="spellStart"/>
      <w:r w:rsidRPr="00EC433D">
        <w:t>pótzh-n</w:t>
      </w:r>
      <w:proofErr w:type="spellEnd"/>
      <w:r w:rsidRPr="00EC433D">
        <w:t xml:space="preserve"> (a jobbik jegy számít), elégtelen </w:t>
      </w:r>
      <w:proofErr w:type="spellStart"/>
      <w:r w:rsidRPr="00EC433D">
        <w:t>pótzh</w:t>
      </w:r>
      <w:proofErr w:type="spellEnd"/>
      <w:r w:rsidRPr="00EC433D">
        <w:t xml:space="preserve"> a pót-pótzh-n javítható (a </w:t>
      </w:r>
      <w:proofErr w:type="spellStart"/>
      <w:r w:rsidRPr="00EC433D">
        <w:t>pót-pótzh</w:t>
      </w:r>
      <w:proofErr w:type="spellEnd"/>
      <w:r w:rsidRPr="00EC433D">
        <w:t xml:space="preserve"> számít).</w:t>
      </w:r>
    </w:p>
    <w:p w:rsidR="00EC433D" w:rsidRDefault="00EC433D" w:rsidP="00EC433D">
      <w:pPr>
        <w:jc w:val="both"/>
      </w:pPr>
      <w:r w:rsidRPr="00EC433D">
        <w:rPr>
          <w:b/>
        </w:rPr>
        <w:t xml:space="preserve">Félévismétlés esetén: </w:t>
      </w:r>
      <w:r w:rsidRPr="00EC433D">
        <w:t>ha a laborjegyek átlaga 4,0 vagy annál jobb, akkor a laborokat elfogadjuk, ellenkez</w:t>
      </w:r>
      <w:r w:rsidRPr="00EC433D">
        <w:rPr>
          <w:rFonts w:hint="eastAsia"/>
        </w:rPr>
        <w:t>ő</w:t>
      </w:r>
      <w:r w:rsidRPr="00EC433D">
        <w:t xml:space="preserve"> esetben a 4,0-nél gyengébben teljesített laborokat meg kell ismételni.</w:t>
      </w:r>
      <w:r>
        <w:t xml:space="preserve"> </w:t>
      </w:r>
      <w:r w:rsidRPr="00EC433D">
        <w:t>A félév végi zh. minden esetben pótolandó.</w:t>
      </w:r>
    </w:p>
    <w:p w:rsidR="00B365FC" w:rsidRDefault="00B365FC" w:rsidP="00EC433D">
      <w:pPr>
        <w:pStyle w:val="Listaszerbekezds"/>
        <w:tabs>
          <w:tab w:val="left" w:pos="5670"/>
        </w:tabs>
        <w:ind w:left="0"/>
        <w:rPr>
          <w:rFonts w:ascii="Times New Roman" w:hAnsi="Times New Roman"/>
          <w:b/>
        </w:rPr>
      </w:pPr>
    </w:p>
    <w:p w:rsidR="00EC433D" w:rsidRDefault="00EC433D" w:rsidP="00EC433D">
      <w:pPr>
        <w:jc w:val="both"/>
      </w:pPr>
      <w:r>
        <w:rPr>
          <w:b/>
        </w:rPr>
        <w:t>7</w:t>
      </w:r>
      <w:r>
        <w:rPr>
          <w:b/>
        </w:rPr>
        <w:t>. Hirdetménye</w:t>
      </w:r>
      <w:r>
        <w:rPr>
          <w:b/>
        </w:rPr>
        <w:t>k</w:t>
      </w:r>
      <w:r>
        <w:t xml:space="preserve"> </w:t>
      </w:r>
    </w:p>
    <w:p w:rsidR="00EC433D" w:rsidRDefault="00EC433D" w:rsidP="00EC433D">
      <w:pPr>
        <w:jc w:val="both"/>
      </w:pPr>
      <w:r>
        <w:lastRenderedPageBreak/>
        <w:t xml:space="preserve">A tárgy hirdetményeit </w:t>
      </w:r>
      <w:proofErr w:type="spellStart"/>
      <w:r>
        <w:t>email-ben</w:t>
      </w:r>
      <w:proofErr w:type="spellEnd"/>
      <w:r>
        <w:t xml:space="preserve"> kapják meg a hallgatók, illetve az interneten tesszük közzé: </w:t>
      </w:r>
      <w:hyperlink r:id="rId9" w:history="1">
        <w:r w:rsidRPr="00937DC0">
          <w:rPr>
            <w:rStyle w:val="Hiperhivatkozs"/>
            <w:szCs w:val="24"/>
          </w:rPr>
          <w:t>http://oktatas.ch.bme.hu/oktatas/konyvek/anal/BSc-Analitikai-es-Szerkezetvizsgalati-Szaklabor/</w:t>
        </w:r>
      </w:hyperlink>
    </w:p>
    <w:p w:rsidR="00B365FC" w:rsidRPr="00BD56A4" w:rsidRDefault="00B365FC" w:rsidP="00EC433D">
      <w:pPr>
        <w:pStyle w:val="Listaszerbekezds"/>
        <w:tabs>
          <w:tab w:val="left" w:pos="5670"/>
        </w:tabs>
        <w:ind w:left="0"/>
        <w:rPr>
          <w:rFonts w:ascii="Times New Roman" w:hAnsi="Times New Roman"/>
          <w:b/>
        </w:rPr>
      </w:pPr>
    </w:p>
    <w:p w:rsidR="00EC433D" w:rsidRPr="00EC433D" w:rsidRDefault="00EC433D" w:rsidP="00EC433D">
      <w:pPr>
        <w:tabs>
          <w:tab w:val="left" w:pos="5670"/>
        </w:tabs>
        <w:rPr>
          <w:rFonts w:ascii="Times New Roman" w:hAnsi="Times New Roman"/>
          <w:b/>
        </w:rPr>
      </w:pPr>
      <w:r w:rsidRPr="00EC433D">
        <w:rPr>
          <w:rFonts w:ascii="Times New Roman" w:hAnsi="Times New Roman"/>
          <w:b/>
        </w:rPr>
        <w:t>8. Zh-k időpontja</w:t>
      </w:r>
    </w:p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2004"/>
        <w:gridCol w:w="1240"/>
        <w:gridCol w:w="2935"/>
        <w:gridCol w:w="1936"/>
        <w:gridCol w:w="1325"/>
      </w:tblGrid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1</w:t>
            </w:r>
          </w:p>
        </w:tc>
        <w:tc>
          <w:tcPr>
            <w:tcW w:w="1017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május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 10.,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szerda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 K.F.81 (80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fő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Szilágyi I, Kovács T.</w:t>
            </w:r>
          </w:p>
        </w:tc>
        <w:tc>
          <w:tcPr>
            <w:tcW w:w="98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en-US"/>
              </w:rPr>
            </w:pPr>
            <w:r w:rsidRPr="00EC433D">
              <w:rPr>
                <w:rFonts w:ascii="Times New Roman" w:hAnsi="Times New Roman"/>
                <w:lang w:val="en-US"/>
              </w:rPr>
              <w:t xml:space="preserve">Anal. </w:t>
            </w:r>
            <w:proofErr w:type="gramStart"/>
            <w:r w:rsidRPr="00EC433D">
              <w:rPr>
                <w:rFonts w:ascii="Times New Roman" w:hAnsi="Times New Roman"/>
                <w:lang w:val="en-US"/>
              </w:rPr>
              <w:t>és</w:t>
            </w:r>
            <w:proofErr w:type="gramEnd"/>
            <w:r w:rsidRPr="00EC43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33D">
              <w:rPr>
                <w:rFonts w:ascii="Times New Roman" w:hAnsi="Times New Roman"/>
                <w:lang w:val="en-US"/>
              </w:rPr>
              <w:t>szerk.vizsg</w:t>
            </w:r>
            <w:proofErr w:type="spellEnd"/>
            <w:r w:rsidRPr="00EC433D">
              <w:rPr>
                <w:rFonts w:ascii="Times New Roman" w:hAnsi="Times New Roman"/>
                <w:lang w:val="en-US"/>
              </w:rPr>
              <w:t>. labor</w:t>
            </w:r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1017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május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 17.,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szerda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CH.308 (60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fő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Szilágyi I.,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Kéri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 O.</w:t>
            </w:r>
          </w:p>
        </w:tc>
        <w:tc>
          <w:tcPr>
            <w:tcW w:w="98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en-US"/>
              </w:rPr>
            </w:pPr>
            <w:r w:rsidRPr="00EC433D">
              <w:rPr>
                <w:rFonts w:ascii="Times New Roman" w:hAnsi="Times New Roman"/>
                <w:lang w:val="en-US"/>
              </w:rPr>
              <w:t xml:space="preserve">Anal. </w:t>
            </w:r>
            <w:proofErr w:type="gramStart"/>
            <w:r w:rsidRPr="00EC433D">
              <w:rPr>
                <w:rFonts w:ascii="Times New Roman" w:hAnsi="Times New Roman"/>
                <w:lang w:val="en-US"/>
              </w:rPr>
              <w:t>és</w:t>
            </w:r>
            <w:proofErr w:type="gramEnd"/>
            <w:r w:rsidRPr="00EC43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33D">
              <w:rPr>
                <w:rFonts w:ascii="Times New Roman" w:hAnsi="Times New Roman"/>
                <w:lang w:val="en-US"/>
              </w:rPr>
              <w:t>szerk.vizsg</w:t>
            </w:r>
            <w:proofErr w:type="spellEnd"/>
            <w:r w:rsidRPr="00EC433D">
              <w:rPr>
                <w:rFonts w:ascii="Times New Roman" w:hAnsi="Times New Roman"/>
                <w:lang w:val="en-US"/>
              </w:rPr>
              <w:t>. labor</w:t>
            </w:r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pótzh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017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május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 22.,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hétfő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Ch. 128.</w:t>
            </w:r>
            <w:bookmarkStart w:id="0" w:name="_GoBack"/>
            <w:bookmarkEnd w:id="0"/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Szilágyi I., </w:t>
            </w:r>
          </w:p>
        </w:tc>
        <w:tc>
          <w:tcPr>
            <w:tcW w:w="98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Anal. és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szerk.vizsg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labor</w:t>
            </w:r>
            <w:proofErr w:type="spellEnd"/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pót-pótzh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</w:tbl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EC433D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EC433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="00EC433D">
        <w:rPr>
          <w:rFonts w:ascii="Times New Roman" w:hAnsi="Times New Roman"/>
        </w:rPr>
        <w:t>02. 14.</w:t>
      </w:r>
    </w:p>
    <w:p w:rsidR="00B365FC" w:rsidRDefault="00B365FC" w:rsidP="00EC433D">
      <w:pPr>
        <w:tabs>
          <w:tab w:val="left" w:pos="5670"/>
        </w:tabs>
        <w:rPr>
          <w:rFonts w:ascii="Times New Roman" w:hAnsi="Times New Roman"/>
        </w:rPr>
      </w:pPr>
    </w:p>
    <w:p w:rsidR="00B365FC" w:rsidRDefault="00B365FC" w:rsidP="00EC433D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EC433D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EC433D">
        <w:rPr>
          <w:rFonts w:ascii="Times New Roman" w:hAnsi="Times New Roman"/>
        </w:rPr>
        <w:t>Szilágyi Imre Miklós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EC433D">
      <w:pPr>
        <w:tabs>
          <w:tab w:val="left" w:pos="567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tárgyfelelős</w:t>
      </w:r>
      <w:proofErr w:type="gramEnd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184">
        <w:t>tanulmányi felelős</w:t>
      </w:r>
    </w:p>
    <w:sectPr w:rsidR="008838CC" w:rsidRPr="00F06874">
      <w:footerReference w:type="even" r:id="rId10"/>
      <w:footerReference w:type="default" r:id="rId11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D1" w:rsidRDefault="00F779D1">
      <w:r>
        <w:separator/>
      </w:r>
    </w:p>
  </w:endnote>
  <w:endnote w:type="continuationSeparator" w:id="0">
    <w:p w:rsidR="00F779D1" w:rsidRDefault="00F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433D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D1" w:rsidRDefault="00F779D1">
      <w:r>
        <w:separator/>
      </w:r>
    </w:p>
  </w:footnote>
  <w:footnote w:type="continuationSeparator" w:id="0">
    <w:p w:rsidR="00F779D1" w:rsidRDefault="00F7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>
    <w:nsid w:val="4DCC4D7B"/>
    <w:multiLevelType w:val="hybridMultilevel"/>
    <w:tmpl w:val="563EF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57E57"/>
    <w:multiLevelType w:val="hybridMultilevel"/>
    <w:tmpl w:val="F5DC9B24"/>
    <w:lvl w:ilvl="0" w:tplc="D902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5"/>
    <w:rsid w:val="00010C7E"/>
    <w:rsid w:val="00012B9F"/>
    <w:rsid w:val="00050A1D"/>
    <w:rsid w:val="00054088"/>
    <w:rsid w:val="0006301F"/>
    <w:rsid w:val="00066673"/>
    <w:rsid w:val="000671F8"/>
    <w:rsid w:val="0007699C"/>
    <w:rsid w:val="00086F5F"/>
    <w:rsid w:val="000934DF"/>
    <w:rsid w:val="000965C1"/>
    <w:rsid w:val="000A5CCB"/>
    <w:rsid w:val="000C1267"/>
    <w:rsid w:val="000C56D2"/>
    <w:rsid w:val="000C622C"/>
    <w:rsid w:val="00110752"/>
    <w:rsid w:val="00115280"/>
    <w:rsid w:val="001223EA"/>
    <w:rsid w:val="0012596C"/>
    <w:rsid w:val="00126477"/>
    <w:rsid w:val="00132DD6"/>
    <w:rsid w:val="00134A9D"/>
    <w:rsid w:val="0013538E"/>
    <w:rsid w:val="00153200"/>
    <w:rsid w:val="00182DDB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19C4"/>
    <w:rsid w:val="002A2435"/>
    <w:rsid w:val="002A2AA8"/>
    <w:rsid w:val="002B3BF2"/>
    <w:rsid w:val="002C2B3B"/>
    <w:rsid w:val="002C4B4E"/>
    <w:rsid w:val="002F3082"/>
    <w:rsid w:val="002F5FC8"/>
    <w:rsid w:val="00303673"/>
    <w:rsid w:val="0031798F"/>
    <w:rsid w:val="00340DC3"/>
    <w:rsid w:val="00355296"/>
    <w:rsid w:val="00364489"/>
    <w:rsid w:val="00385CD4"/>
    <w:rsid w:val="003A0B93"/>
    <w:rsid w:val="003B57AB"/>
    <w:rsid w:val="003C06DA"/>
    <w:rsid w:val="003C21E8"/>
    <w:rsid w:val="003C4521"/>
    <w:rsid w:val="004007C4"/>
    <w:rsid w:val="00446A61"/>
    <w:rsid w:val="00451066"/>
    <w:rsid w:val="00454C2B"/>
    <w:rsid w:val="0045771E"/>
    <w:rsid w:val="00475109"/>
    <w:rsid w:val="004A4184"/>
    <w:rsid w:val="004A5B15"/>
    <w:rsid w:val="004B27EA"/>
    <w:rsid w:val="004C0C21"/>
    <w:rsid w:val="004C0C6B"/>
    <w:rsid w:val="004C50EF"/>
    <w:rsid w:val="004D78BA"/>
    <w:rsid w:val="004F047B"/>
    <w:rsid w:val="004F744F"/>
    <w:rsid w:val="005103AD"/>
    <w:rsid w:val="0052212F"/>
    <w:rsid w:val="005221DF"/>
    <w:rsid w:val="00522CC5"/>
    <w:rsid w:val="00543B71"/>
    <w:rsid w:val="00550C12"/>
    <w:rsid w:val="00553FD0"/>
    <w:rsid w:val="005620EC"/>
    <w:rsid w:val="005712B8"/>
    <w:rsid w:val="005717EF"/>
    <w:rsid w:val="00575776"/>
    <w:rsid w:val="00575D22"/>
    <w:rsid w:val="00587360"/>
    <w:rsid w:val="005A07B0"/>
    <w:rsid w:val="005B5786"/>
    <w:rsid w:val="005C6CCF"/>
    <w:rsid w:val="005E0188"/>
    <w:rsid w:val="005E7D83"/>
    <w:rsid w:val="005F3D84"/>
    <w:rsid w:val="0066111D"/>
    <w:rsid w:val="00664EFE"/>
    <w:rsid w:val="00674EC1"/>
    <w:rsid w:val="00676B3A"/>
    <w:rsid w:val="006A7DDB"/>
    <w:rsid w:val="006B2B82"/>
    <w:rsid w:val="006C32B3"/>
    <w:rsid w:val="006D042B"/>
    <w:rsid w:val="006D66E6"/>
    <w:rsid w:val="006E3438"/>
    <w:rsid w:val="007028B0"/>
    <w:rsid w:val="00724732"/>
    <w:rsid w:val="00726E3B"/>
    <w:rsid w:val="00730A4C"/>
    <w:rsid w:val="00741160"/>
    <w:rsid w:val="0075301B"/>
    <w:rsid w:val="00765202"/>
    <w:rsid w:val="00777BDC"/>
    <w:rsid w:val="00793908"/>
    <w:rsid w:val="007A5AFF"/>
    <w:rsid w:val="007B5263"/>
    <w:rsid w:val="007E49EE"/>
    <w:rsid w:val="007E55E9"/>
    <w:rsid w:val="007E6F12"/>
    <w:rsid w:val="008211E2"/>
    <w:rsid w:val="008224F5"/>
    <w:rsid w:val="00834E0C"/>
    <w:rsid w:val="00841744"/>
    <w:rsid w:val="00842886"/>
    <w:rsid w:val="00857651"/>
    <w:rsid w:val="00864370"/>
    <w:rsid w:val="008838CC"/>
    <w:rsid w:val="009018FB"/>
    <w:rsid w:val="0091776B"/>
    <w:rsid w:val="00950953"/>
    <w:rsid w:val="00955C09"/>
    <w:rsid w:val="009710C8"/>
    <w:rsid w:val="00984744"/>
    <w:rsid w:val="0098516C"/>
    <w:rsid w:val="009A0480"/>
    <w:rsid w:val="009A7124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453FB"/>
    <w:rsid w:val="00A46F0D"/>
    <w:rsid w:val="00A65D00"/>
    <w:rsid w:val="00AA31A2"/>
    <w:rsid w:val="00AB70BF"/>
    <w:rsid w:val="00AC60B7"/>
    <w:rsid w:val="00AC6389"/>
    <w:rsid w:val="00B07D0E"/>
    <w:rsid w:val="00B365FC"/>
    <w:rsid w:val="00B468D7"/>
    <w:rsid w:val="00B5330A"/>
    <w:rsid w:val="00B57A5A"/>
    <w:rsid w:val="00B65465"/>
    <w:rsid w:val="00B668E5"/>
    <w:rsid w:val="00B91436"/>
    <w:rsid w:val="00B95063"/>
    <w:rsid w:val="00BA462A"/>
    <w:rsid w:val="00BC6A29"/>
    <w:rsid w:val="00BD0BCD"/>
    <w:rsid w:val="00BD56A4"/>
    <w:rsid w:val="00BF7D3C"/>
    <w:rsid w:val="00C23DA7"/>
    <w:rsid w:val="00C2587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C0EFD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A0922"/>
    <w:rsid w:val="00DB0768"/>
    <w:rsid w:val="00DC0532"/>
    <w:rsid w:val="00DC62F6"/>
    <w:rsid w:val="00DE34E9"/>
    <w:rsid w:val="00DE4257"/>
    <w:rsid w:val="00E105B9"/>
    <w:rsid w:val="00E16200"/>
    <w:rsid w:val="00E24C55"/>
    <w:rsid w:val="00E35616"/>
    <w:rsid w:val="00E70F7D"/>
    <w:rsid w:val="00E90508"/>
    <w:rsid w:val="00E90E83"/>
    <w:rsid w:val="00EA2A02"/>
    <w:rsid w:val="00EA72C5"/>
    <w:rsid w:val="00EC28FB"/>
    <w:rsid w:val="00EC433D"/>
    <w:rsid w:val="00ED32E8"/>
    <w:rsid w:val="00ED6F37"/>
    <w:rsid w:val="00ED7195"/>
    <w:rsid w:val="00F020BF"/>
    <w:rsid w:val="00F06874"/>
    <w:rsid w:val="00F60C88"/>
    <w:rsid w:val="00F60DC8"/>
    <w:rsid w:val="00F6635C"/>
    <w:rsid w:val="00F706F2"/>
    <w:rsid w:val="00F74918"/>
    <w:rsid w:val="00F779D1"/>
    <w:rsid w:val="00F95551"/>
    <w:rsid w:val="00F95640"/>
    <w:rsid w:val="00FB097D"/>
    <w:rsid w:val="00FD03D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  <w:style w:type="paragraph" w:styleId="Szvegtrzs">
    <w:name w:val="Body Text"/>
    <w:basedOn w:val="Norml"/>
    <w:link w:val="SzvegtrzsChar"/>
    <w:rsid w:val="005F3D84"/>
    <w:rPr>
      <w:rFonts w:ascii="Times New Roman" w:hAnsi="Times New Roman"/>
      <w:b/>
      <w:lang w:eastAsia="hu-HU"/>
    </w:rPr>
  </w:style>
  <w:style w:type="character" w:customStyle="1" w:styleId="SzvegtrzsChar">
    <w:name w:val="Szövegtörzs Char"/>
    <w:basedOn w:val="Bekezdsalapbettpusa"/>
    <w:link w:val="Szvegtrzs"/>
    <w:rsid w:val="005F3D8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  <w:style w:type="paragraph" w:styleId="Szvegtrzs">
    <w:name w:val="Body Text"/>
    <w:basedOn w:val="Norml"/>
    <w:link w:val="SzvegtrzsChar"/>
    <w:rsid w:val="005F3D84"/>
    <w:rPr>
      <w:rFonts w:ascii="Times New Roman" w:hAnsi="Times New Roman"/>
      <w:b/>
      <w:lang w:eastAsia="hu-HU"/>
    </w:rPr>
  </w:style>
  <w:style w:type="character" w:customStyle="1" w:styleId="SzvegtrzsChar">
    <w:name w:val="Szövegtörzs Char"/>
    <w:basedOn w:val="Bekezdsalapbettpusa"/>
    <w:link w:val="Szvegtrzs"/>
    <w:rsid w:val="005F3D8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tas.ch.bme.hu/oktatas/konyvek/anal/BSc-Analitikai-es-Szerkezetvizsgalati-Szaklabo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atas.ch.bme.hu/oktatas/konyvek/anal/BSc-Analitikai-es-Szerkezetvizsgalati-Szaklabo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Szilagyi Imre Miklos</cp:lastModifiedBy>
  <cp:revision>3</cp:revision>
  <cp:lastPrinted>2016-03-21T09:14:00Z</cp:lastPrinted>
  <dcterms:created xsi:type="dcterms:W3CDTF">2017-03-06T15:53:00Z</dcterms:created>
  <dcterms:modified xsi:type="dcterms:W3CDTF">2017-03-06T16:09:00Z</dcterms:modified>
</cp:coreProperties>
</file>